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0A32" w14:textId="77777777" w:rsidR="00CF7791" w:rsidRDefault="00CF7791">
      <w:r>
        <w:t>Background Checks through Clearstar:</w:t>
      </w:r>
    </w:p>
    <w:p w14:paraId="49F9D06B" w14:textId="77777777" w:rsidR="00CF7791" w:rsidRDefault="00CF7791">
      <w:r>
        <w:t xml:space="preserve">Step 1: </w:t>
      </w:r>
    </w:p>
    <w:p w14:paraId="0FBD71D1" w14:textId="77777777" w:rsidR="00CF7791" w:rsidRDefault="00CF7791">
      <w:r>
        <w:t xml:space="preserve">Log into Clearstar. If you do not have login </w:t>
      </w:r>
      <w:r w:rsidR="004A17FF">
        <w:t>information, p</w:t>
      </w:r>
      <w:r>
        <w:t xml:space="preserve">lease contact: </w:t>
      </w:r>
      <w:r w:rsidRPr="00CF7791">
        <w:t>connect@clearstar.net</w:t>
      </w:r>
    </w:p>
    <w:p w14:paraId="71C40ECD" w14:textId="77777777" w:rsidR="00CF7791" w:rsidRDefault="00CF77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FC5E2" wp14:editId="05573144">
                <wp:simplePos x="0" y="0"/>
                <wp:positionH relativeFrom="column">
                  <wp:posOffset>4819650</wp:posOffset>
                </wp:positionH>
                <wp:positionV relativeFrom="paragraph">
                  <wp:posOffset>330835</wp:posOffset>
                </wp:positionV>
                <wp:extent cx="552450" cy="787400"/>
                <wp:effectExtent l="19050" t="19050" r="38100" b="12700"/>
                <wp:wrapNone/>
                <wp:docPr id="2" name="Arrow: 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787400"/>
                        </a:xfrm>
                        <a:prstGeom prst="up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47DFA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2" o:spid="_x0000_s1026" type="#_x0000_t68" style="position:absolute;margin-left:379.5pt;margin-top:26.05pt;width:43.5pt;height: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" adj="7577" fillcolor="white [3201]" strokecolor="black [3213]" strokeweight="1pt"/>
            </w:pict>
          </mc:Fallback>
        </mc:AlternateContent>
      </w:r>
      <w:r w:rsidRPr="00CF7791">
        <w:rPr>
          <w:noProof/>
        </w:rPr>
        <w:drawing>
          <wp:inline distT="0" distB="0" distL="0" distR="0" wp14:anchorId="7D09C016" wp14:editId="7A1B09A5">
            <wp:extent cx="5943600" cy="22536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8D14D" w14:textId="77777777" w:rsidR="00CF7791" w:rsidRDefault="00CF7791"/>
    <w:p w14:paraId="7B023024" w14:textId="77777777" w:rsidR="00CF7791" w:rsidRDefault="00CF7791">
      <w:r>
        <w:t>Step 2:</w:t>
      </w:r>
    </w:p>
    <w:p w14:paraId="1DFDC59F" w14:textId="77777777" w:rsidR="00CF7791" w:rsidRDefault="00CF7791">
      <w:r>
        <w:t xml:space="preserve">You will need to hover over create. </w:t>
      </w:r>
    </w:p>
    <w:p w14:paraId="2B933802" w14:textId="77777777" w:rsidR="00CF7791" w:rsidRDefault="00CF7791">
      <w:r w:rsidRPr="00CF7791">
        <w:rPr>
          <w:noProof/>
        </w:rPr>
        <w:drawing>
          <wp:inline distT="0" distB="0" distL="0" distR="0" wp14:anchorId="7A4DF04E" wp14:editId="1B08D9CC">
            <wp:extent cx="5943600" cy="619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42982"/>
                    <a:stretch/>
                  </pic:blipFill>
                  <pic:spPr bwMode="auto">
                    <a:xfrm>
                      <a:off x="0" y="0"/>
                      <a:ext cx="5943600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D876FF" w14:textId="77777777" w:rsidR="00CF7791" w:rsidRDefault="00CF7791"/>
    <w:p w14:paraId="1059FF6A" w14:textId="77777777" w:rsidR="00CF7791" w:rsidRDefault="00CF7791">
      <w:r>
        <w:t xml:space="preserve">Step 3: </w:t>
      </w:r>
    </w:p>
    <w:p w14:paraId="67A832C3" w14:textId="77777777" w:rsidR="00CF7791" w:rsidRDefault="00CF7791">
      <w:r>
        <w:t xml:space="preserve">Under </w:t>
      </w:r>
      <w:r w:rsidR="00D05C09">
        <w:t>Create</w:t>
      </w:r>
      <w:r>
        <w:t xml:space="preserve">, click “An Applicant Request”. </w:t>
      </w:r>
    </w:p>
    <w:p w14:paraId="3AB057F4" w14:textId="77777777" w:rsidR="00D05C09" w:rsidRDefault="004A17FF">
      <w:r>
        <w:rPr>
          <w:noProof/>
        </w:rPr>
        <w:drawing>
          <wp:anchor distT="0" distB="0" distL="114300" distR="114300" simplePos="0" relativeHeight="251660288" behindDoc="0" locked="0" layoutInCell="1" allowOverlap="1" wp14:anchorId="41C53BAA" wp14:editId="468ED2C8">
            <wp:simplePos x="0" y="0"/>
            <wp:positionH relativeFrom="column">
              <wp:posOffset>305435</wp:posOffset>
            </wp:positionH>
            <wp:positionV relativeFrom="paragraph">
              <wp:posOffset>41275</wp:posOffset>
            </wp:positionV>
            <wp:extent cx="2780665" cy="1901190"/>
            <wp:effectExtent l="0" t="0" r="635" b="3810"/>
            <wp:wrapSquare wrapText="bothSides"/>
            <wp:docPr id="4" name="Picture 4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Wor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5C09">
        <w:t xml:space="preserve"> </w:t>
      </w:r>
    </w:p>
    <w:p w14:paraId="1A2B01D0" w14:textId="77777777" w:rsidR="004A17FF" w:rsidRDefault="004A17FF"/>
    <w:p w14:paraId="7EF137B0" w14:textId="77777777" w:rsidR="004A17FF" w:rsidRDefault="004A17FF"/>
    <w:p w14:paraId="06F264CF" w14:textId="77777777" w:rsidR="004A17FF" w:rsidRDefault="004A17FF"/>
    <w:p w14:paraId="1C121512" w14:textId="77777777" w:rsidR="004A17FF" w:rsidRDefault="004A17FF"/>
    <w:p w14:paraId="7CBF0C08" w14:textId="77777777" w:rsidR="004A17FF" w:rsidRDefault="004A17FF"/>
    <w:p w14:paraId="483D8D76" w14:textId="77777777" w:rsidR="004A17FF" w:rsidRDefault="004A17FF"/>
    <w:p w14:paraId="7C68B9C3" w14:textId="77777777" w:rsidR="004A17FF" w:rsidRDefault="004A17FF"/>
    <w:p w14:paraId="58AB5C22" w14:textId="77777777" w:rsidR="004A17FF" w:rsidRDefault="004A17FF"/>
    <w:p w14:paraId="40FA6C94" w14:textId="77777777" w:rsidR="00D05C09" w:rsidRDefault="00D05C09">
      <w:r>
        <w:lastRenderedPageBreak/>
        <w:t>Step 4:</w:t>
      </w:r>
    </w:p>
    <w:p w14:paraId="622436A4" w14:textId="6DBF7959" w:rsidR="00D05C09" w:rsidRDefault="00D05C09">
      <w:pPr>
        <w:rPr>
          <w:b/>
          <w:bCs/>
        </w:rPr>
      </w:pPr>
      <w:r>
        <w:t xml:space="preserve">Fill out the form and select which background check you would like Clearstar to perform. </w:t>
      </w:r>
      <w:r w:rsidR="001F371E">
        <w:t>(</w:t>
      </w:r>
      <w:r w:rsidR="00990880">
        <w:t>They</w:t>
      </w:r>
      <w:r w:rsidR="001F371E">
        <w:t xml:space="preserve"> are labeled the same </w:t>
      </w:r>
      <w:r w:rsidR="00990880">
        <w:t>as</w:t>
      </w:r>
      <w:r w:rsidR="001F371E">
        <w:t xml:space="preserve"> NEOGOV.)</w:t>
      </w:r>
      <w:r>
        <w:t xml:space="preserve"> ***</w:t>
      </w:r>
      <w:r>
        <w:rPr>
          <w:b/>
          <w:bCs/>
        </w:rPr>
        <w:t xml:space="preserve">ACCOUNTING CODE IS REQUIRED FOR </w:t>
      </w:r>
      <w:proofErr w:type="gramStart"/>
      <w:r>
        <w:rPr>
          <w:b/>
          <w:bCs/>
        </w:rPr>
        <w:t>BILLING.*</w:t>
      </w:r>
      <w:proofErr w:type="gramEnd"/>
      <w:r>
        <w:rPr>
          <w:b/>
          <w:bCs/>
        </w:rPr>
        <w:t xml:space="preserve">** </w:t>
      </w:r>
    </w:p>
    <w:p w14:paraId="2251195B" w14:textId="77777777" w:rsidR="00D05C09" w:rsidRDefault="00D05C09">
      <w:pPr>
        <w:rPr>
          <w:b/>
          <w:bCs/>
        </w:rPr>
      </w:pPr>
      <w:r w:rsidRPr="00D05C09">
        <w:rPr>
          <w:b/>
          <w:bCs/>
          <w:noProof/>
        </w:rPr>
        <w:drawing>
          <wp:inline distT="0" distB="0" distL="0" distR="0" wp14:anchorId="1BF5A5F1" wp14:editId="39EBBE5B">
            <wp:extent cx="5943600" cy="33820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6817E" w14:textId="6397DDE4" w:rsidR="00D05C09" w:rsidRDefault="002D5879">
      <w:r w:rsidRPr="002D5879">
        <w:t xml:space="preserve">Step 5: </w:t>
      </w:r>
    </w:p>
    <w:p w14:paraId="5428662B" w14:textId="6C990FB9" w:rsidR="002D5879" w:rsidRDefault="00092A49">
      <w:r>
        <w:t>A background</w:t>
      </w:r>
      <w:r w:rsidR="002D5879">
        <w:t xml:space="preserve"> check authorization form has been sent to </w:t>
      </w:r>
      <w:r>
        <w:t xml:space="preserve">the </w:t>
      </w:r>
      <w:r w:rsidR="002D5879">
        <w:t xml:space="preserve">candidate to fill out. </w:t>
      </w:r>
      <w:r w:rsidR="000179F0">
        <w:t xml:space="preserve">Once </w:t>
      </w:r>
      <w:r>
        <w:t xml:space="preserve">the </w:t>
      </w:r>
      <w:r w:rsidR="000179F0">
        <w:t xml:space="preserve">candidate fills out the authorization form, </w:t>
      </w:r>
      <w:r>
        <w:t xml:space="preserve">the </w:t>
      </w:r>
      <w:r w:rsidR="000179F0">
        <w:t xml:space="preserve">background check will start. </w:t>
      </w:r>
    </w:p>
    <w:p w14:paraId="46FD1E19" w14:textId="3BBA5CE3" w:rsidR="004D6516" w:rsidRDefault="004D6516">
      <w:r>
        <w:t>Step 6:</w:t>
      </w:r>
    </w:p>
    <w:p w14:paraId="778A4D73" w14:textId="5B811928" w:rsidR="004D6516" w:rsidRPr="002D5879" w:rsidRDefault="004D6516">
      <w:r>
        <w:t>Once completed</w:t>
      </w:r>
      <w:r w:rsidR="00EF14D9">
        <w:t xml:space="preserve">, you will receive a notification </w:t>
      </w:r>
      <w:r w:rsidR="005F31C5">
        <w:t xml:space="preserve">stating the background check has been completed. </w:t>
      </w:r>
    </w:p>
    <w:p w14:paraId="57E2728C" w14:textId="77777777" w:rsidR="00D05C09" w:rsidRDefault="004A17FF">
      <w:pPr>
        <w:rPr>
          <w:b/>
          <w:bCs/>
        </w:rPr>
      </w:pPr>
      <w:r>
        <w:rPr>
          <w:b/>
          <w:bCs/>
        </w:rPr>
        <w:t xml:space="preserve">Additional Information: </w:t>
      </w:r>
    </w:p>
    <w:p w14:paraId="25515268" w14:textId="77777777" w:rsidR="00D05C09" w:rsidRPr="004A17FF" w:rsidRDefault="00D05C09">
      <w:r w:rsidRPr="004A17FF">
        <w:t>If the candidate selects a non-electronic signature for authorization of background check,</w:t>
      </w:r>
      <w:r w:rsidR="004A17FF" w:rsidRPr="004A17FF">
        <w:t xml:space="preserve"> Clearstar will not perform the background u</w:t>
      </w:r>
      <w:r w:rsidR="004A17FF">
        <w:t>ntil</w:t>
      </w:r>
      <w:r w:rsidR="004A17FF" w:rsidRPr="004A17FF">
        <w:t xml:space="preserve"> the authorization form has been uploaded. Y</w:t>
      </w:r>
      <w:r w:rsidRPr="004A17FF">
        <w:t>ou will need to print the release form, have the candidate sign it, and upload it to the candidate’s profile.</w:t>
      </w:r>
    </w:p>
    <w:p w14:paraId="3BD328B0" w14:textId="77777777" w:rsidR="00D05C09" w:rsidRDefault="00D05C09">
      <w:pPr>
        <w:rPr>
          <w:b/>
          <w:bCs/>
        </w:rPr>
      </w:pPr>
    </w:p>
    <w:p w14:paraId="2ECCB7AA" w14:textId="77777777" w:rsidR="00D05C09" w:rsidRDefault="00D05C09">
      <w:pPr>
        <w:rPr>
          <w:b/>
          <w:bCs/>
        </w:rPr>
      </w:pPr>
      <w:r>
        <w:rPr>
          <w:b/>
          <w:bCs/>
        </w:rPr>
        <w:t xml:space="preserve"> </w:t>
      </w:r>
    </w:p>
    <w:p w14:paraId="7EAEB26C" w14:textId="77777777" w:rsidR="00D05C09" w:rsidRPr="00D05C09" w:rsidRDefault="00D05C09">
      <w:pPr>
        <w:rPr>
          <w:b/>
          <w:bCs/>
        </w:rPr>
      </w:pPr>
    </w:p>
    <w:sectPr w:rsidR="00D05C09" w:rsidRPr="00D0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91"/>
    <w:rsid w:val="000179F0"/>
    <w:rsid w:val="00092A49"/>
    <w:rsid w:val="001F371E"/>
    <w:rsid w:val="002D5879"/>
    <w:rsid w:val="00444B72"/>
    <w:rsid w:val="004A17FF"/>
    <w:rsid w:val="004D6516"/>
    <w:rsid w:val="005F31C5"/>
    <w:rsid w:val="00990880"/>
    <w:rsid w:val="00CF7791"/>
    <w:rsid w:val="00D05C09"/>
    <w:rsid w:val="00E01AC0"/>
    <w:rsid w:val="00EF14D9"/>
    <w:rsid w:val="00F6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6A462"/>
  <w15:chartTrackingRefBased/>
  <w15:docId w15:val="{EE2ED3EB-EFDD-4F1C-80E9-7A293732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158</Words>
  <Characters>859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Stacy</dc:creator>
  <cp:keywords/>
  <dc:description/>
  <cp:lastModifiedBy>Brian Stacy</cp:lastModifiedBy>
  <cp:revision>12</cp:revision>
  <dcterms:created xsi:type="dcterms:W3CDTF">2023-10-17T18:57:00Z</dcterms:created>
  <dcterms:modified xsi:type="dcterms:W3CDTF">2023-10-17T19:33:00Z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c7228ad2-f9bd-4d99-999a-dd84eeeb5fcb</vt:lpwstr>
  </property>
</Properties>
</file>