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F155" w14:textId="2945BA86" w:rsidR="00583462" w:rsidRPr="00CA32BA" w:rsidRDefault="00583462" w:rsidP="00583462">
      <w:pPr>
        <w:pStyle w:val="Heading2"/>
        <w:spacing w:line="240" w:lineRule="auto"/>
        <w:rPr>
          <w:szCs w:val="20"/>
        </w:rPr>
      </w:pPr>
      <w:bookmarkStart w:id="0" w:name="_Toc485807786"/>
      <w:bookmarkStart w:id="1" w:name="_Toc2068395"/>
      <w:bookmarkStart w:id="2" w:name="_Toc33018496"/>
      <w:bookmarkStart w:id="3" w:name="_Toc33021017"/>
      <w:bookmarkStart w:id="4" w:name="_Toc33694084"/>
      <w:bookmarkStart w:id="5" w:name="_Toc34204947"/>
      <w:bookmarkStart w:id="6" w:name="_Toc67474233"/>
      <w:bookmarkStart w:id="7" w:name="_Toc67489397"/>
      <w:bookmarkStart w:id="8" w:name="_Toc98143164"/>
      <w:r w:rsidRPr="00CA32BA">
        <w:rPr>
          <w:szCs w:val="20"/>
        </w:rPr>
        <w:t>Capital Budget Requests (PB-6 Form)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DB777D4" w14:textId="77777777" w:rsidR="007049C6" w:rsidRPr="00CA32BA" w:rsidRDefault="007049C6" w:rsidP="007049C6">
      <w:bookmarkStart w:id="9" w:name="OLE_LINK1"/>
      <w:r w:rsidRPr="00CA32BA">
        <w:t xml:space="preserve">If the </w:t>
      </w:r>
      <w:r>
        <w:t>Office</w:t>
      </w:r>
      <w:r w:rsidRPr="00CA32BA">
        <w:t xml:space="preserve"> or </w:t>
      </w:r>
      <w:r>
        <w:t>Department</w:t>
      </w:r>
      <w:r w:rsidRPr="00CA32BA">
        <w:t xml:space="preserve"> is requesting </w:t>
      </w:r>
      <w:r>
        <w:t xml:space="preserve">capital items that are </w:t>
      </w:r>
      <w:r w:rsidRPr="00E241D8">
        <w:rPr>
          <w:b/>
          <w:u w:val="single"/>
        </w:rPr>
        <w:t>not</w:t>
      </w:r>
      <w:r w:rsidRPr="00E241D8">
        <w:rPr>
          <w:u w:val="single"/>
        </w:rPr>
        <w:t xml:space="preserve"> computing, radio, or vehicle equipment</w:t>
      </w:r>
      <w:r>
        <w:t xml:space="preserve">, </w:t>
      </w:r>
      <w:r w:rsidRPr="00CA32BA">
        <w:t xml:space="preserve">then </w:t>
      </w:r>
      <w:r w:rsidRPr="00CA32BA">
        <w:rPr>
          <w:i/>
        </w:rPr>
        <w:t>one</w:t>
      </w:r>
      <w:r w:rsidRPr="00CA32BA">
        <w:t xml:space="preserve"> Capital Budget Request Form (PB-6) will be necessary per </w:t>
      </w:r>
      <w:r>
        <w:t>Office or D</w:t>
      </w:r>
      <w:r w:rsidRPr="00CA32BA">
        <w:t xml:space="preserve">epartment. See </w:t>
      </w:r>
      <w:r>
        <w:t xml:space="preserve">section one of the </w:t>
      </w:r>
      <w:r w:rsidRPr="00CA32BA">
        <w:t xml:space="preserve">Appendix, Capital, for detailed information on how to submit budget requests that include capital. </w:t>
      </w:r>
    </w:p>
    <w:p w14:paraId="027CF775" w14:textId="77777777" w:rsidR="007049C6" w:rsidRPr="00CA32BA" w:rsidRDefault="007049C6" w:rsidP="007049C6">
      <w:r w:rsidRPr="00CA32BA">
        <w:t>The PB-6 form includes additional detailed information to better assess whether the requested projects/equipment are “capitalizable” and meet the County’s capital policy to help identify a funding source for recommended capital. Please direct questions regarding which projects or equipment are capitalizable to the Auditor’s Office Capital Asset Analyst</w:t>
      </w:r>
      <w:r w:rsidRPr="00CA32BA">
        <w:rPr>
          <w:rFonts w:cstheme="minorHAnsi"/>
        </w:rPr>
        <w:t>.</w:t>
      </w:r>
      <w:r w:rsidRPr="00CA32BA">
        <w:t xml:space="preserve"> PBO and the Auditor’s Office will work with </w:t>
      </w:r>
      <w:r>
        <w:t>Office</w:t>
      </w:r>
      <w:r w:rsidRPr="00CA32BA">
        <w:t xml:space="preserve">s and </w:t>
      </w:r>
      <w:r>
        <w:t>Department</w:t>
      </w:r>
      <w:r w:rsidRPr="00CA32BA">
        <w:t>s to determine how to appropriately categorize these assets.</w:t>
      </w:r>
    </w:p>
    <w:p w14:paraId="0F2DE54D" w14:textId="77777777" w:rsidR="007049C6" w:rsidRPr="00CA32BA" w:rsidRDefault="007049C6" w:rsidP="007049C6">
      <w:r w:rsidRPr="00CA32BA">
        <w:t xml:space="preserve">As part of the County’s ongoing efforts to improve the capital planning process, the PB-6 form also includes worksheets for </w:t>
      </w:r>
      <w:r>
        <w:t>Office</w:t>
      </w:r>
      <w:r w:rsidRPr="00CA32BA">
        <w:t xml:space="preserve">s and </w:t>
      </w:r>
      <w:r>
        <w:t>Department</w:t>
      </w:r>
      <w:r w:rsidRPr="00CA32BA">
        <w:t xml:space="preserve">s to provide a high-level summary of anticipated capital requests for FY </w:t>
      </w:r>
      <w:r>
        <w:t>2026</w:t>
      </w:r>
      <w:r w:rsidRPr="00CA32BA">
        <w:t xml:space="preserve"> through FY</w:t>
      </w:r>
      <w:r>
        <w:t> 2030</w:t>
      </w:r>
      <w:r w:rsidRPr="00CA32BA">
        <w:t xml:space="preserve">. To support this goal, </w:t>
      </w:r>
      <w:r>
        <w:t>Office</w:t>
      </w:r>
      <w:r w:rsidRPr="00CA32BA">
        <w:t xml:space="preserve">s and </w:t>
      </w:r>
      <w:r>
        <w:t>Department</w:t>
      </w:r>
      <w:r w:rsidRPr="00CA32BA">
        <w:t>s with annual capital requests will be required to provide this high-level summary. The form and requested information will be revised in future years to include additional information as the capital planning effort is further improved.</w:t>
      </w:r>
    </w:p>
    <w:bookmarkEnd w:id="9"/>
    <w:p w14:paraId="62C3C516" w14:textId="77777777" w:rsidR="00323C84" w:rsidRDefault="00323C84"/>
    <w:sectPr w:rsidR="00323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62"/>
    <w:rsid w:val="002E5807"/>
    <w:rsid w:val="00323C84"/>
    <w:rsid w:val="00583462"/>
    <w:rsid w:val="00623CD5"/>
    <w:rsid w:val="00677E94"/>
    <w:rsid w:val="006E37FE"/>
    <w:rsid w:val="007049C6"/>
    <w:rsid w:val="00A76514"/>
    <w:rsid w:val="00D95974"/>
    <w:rsid w:val="00E56EB9"/>
    <w:rsid w:val="00F6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97BE"/>
  <w15:chartTrackingRefBased/>
  <w15:docId w15:val="{81E13607-CC52-4DAB-9196-628CFE74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462"/>
    <w:pPr>
      <w:spacing w:before="100" w:after="200" w:line="276" w:lineRule="auto"/>
      <w:jc w:val="both"/>
    </w:pPr>
    <w:rPr>
      <w:rFonts w:eastAsiaTheme="minorEastAsia"/>
      <w:sz w:val="20"/>
      <w:szCs w:val="20"/>
    </w:rPr>
  </w:style>
  <w:style w:type="paragraph" w:styleId="Heading2">
    <w:name w:val="heading 2"/>
    <w:aliases w:val="Secondary Header"/>
    <w:basedOn w:val="Normal"/>
    <w:next w:val="Normal"/>
    <w:link w:val="Heading2Char"/>
    <w:uiPriority w:val="1"/>
    <w:unhideWhenUsed/>
    <w:qFormat/>
    <w:rsid w:val="0058346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econdary Header Char"/>
    <w:basedOn w:val="DefaultParagraphFont"/>
    <w:link w:val="Heading2"/>
    <w:uiPriority w:val="1"/>
    <w:rsid w:val="00583462"/>
    <w:rPr>
      <w:rFonts w:eastAsiaTheme="minorEastAsia"/>
      <w:caps/>
      <w:spacing w:val="15"/>
      <w:sz w:val="20"/>
      <w:szCs w:val="24"/>
      <w:shd w:val="clear" w:color="auto" w:fill="D9E2F3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Chang</dc:creator>
  <cp:keywords/>
  <dc:description/>
  <cp:lastModifiedBy>Tammy Hutchinson</cp:lastModifiedBy>
  <cp:revision>4</cp:revision>
  <dcterms:created xsi:type="dcterms:W3CDTF">2024-03-04T22:51:00Z</dcterms:created>
  <dcterms:modified xsi:type="dcterms:W3CDTF">2024-03-04T22:59:00Z</dcterms:modified>
</cp:coreProperties>
</file>